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Pre-Purchase Inspection Report</w:t>
      </w:r>
    </w:p>
    <w:p>
      <w:r>
        <w:rPr>
          <w:rFonts w:ascii="Calibri" w:hAnsi="Calibri"/>
          <w:b w:val="0"/>
          <w:i w:val="0"/>
          <w:color w:val="212529"/>
          <w:sz w:val="17"/>
        </w:rPr>
        <w:t>Workshop name &amp; logo  |  Address  |  Phone  |  Email  |  ABN  :  independent workshop inspection for a buyer</w:t>
      </w:r>
    </w:p>
    <w:p>
      <w:r>
        <w:rPr>
          <w:rFonts w:ascii="Calibri" w:hAnsi="Calibri"/>
          <w:b/>
          <w:i w:val="0"/>
          <w:color w:val="41AFEB"/>
          <w:sz w:val="17"/>
        </w:rPr>
        <w:t>INSPECTION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Report no.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Inspected by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Requested by (buyer)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Model / variant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Colour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Rego /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 / Chassis No.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(km)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Engine no.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Seller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Asking price $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Service logbook (Y/N)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Spare key (Y/N)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Rego &amp; VIN match papers (Y/N)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PPSR check done (Y/N)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Digital service record checked (Y/N)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BODY &amp; PAINT</w:t>
      </w:r>
    </w:p>
    <w:p>
      <w:r>
        <w:rPr>
          <w:rFonts w:ascii="Calibri" w:hAnsi="Calibri"/>
          <w:b w:val="0"/>
          <w:i/>
          <w:color w:val="6C757D"/>
          <w:sz w:val="15"/>
        </w:rPr>
        <w:t>Mark existing damage on the diagram (S scratch · D dent · C chip/crack · R rust · P paint · M missing · X prior repair). In Word, draw or type the letter over the area; the printed PDF version has the car outline.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456"/>
        </w:trPr>
        <w:tc>
          <w:tcPr>
            <w:tcW w:type="dxa" w:w="10034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FRONT</w:t>
              <w:br/>
              <w:br/>
              <w:br/>
              <w:br/>
              <w:br/>
              <w:br/>
              <w:br/>
              <w:br/>
              <w:br/>
              <w:t>REAR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Good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Fair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Poor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Panel gaps &amp; alignment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Paint depth / overspray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Rust: sills, arches, boot floor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Glass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Underbody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MECHANICAL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Good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Fair</w:t>
            </w:r>
          </w:p>
        </w:tc>
        <w:tc>
          <w:tcPr>
            <w:tcW w:type="dxa" w:w="2508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Poor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Oil &amp; leaks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Coolant &amp; head gasket signs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Transmission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Clutch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Belts, hoses, mounts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Exhaust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 test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Diagnostic scan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Steering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Suspension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Brakes (mm)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Tyres (mm, age)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Bearings, CV joints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Air con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Electrics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ROAD TEST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SUMMARY FOR THE BUYER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Recommendation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Approx. cost $</w:t>
            </w:r>
          </w:p>
        </w:tc>
      </w:tr>
      <w:tr>
        <w:tc>
          <w:tcPr>
            <w:tcW w:type="dxa" w:w="3345"/>
            <w:shd w:val="clear" w:color="auto" w:fill="ECF6FC"/>
          </w:tcPr>
          <w:p/>
        </w:tc>
        <w:tc>
          <w:tcPr>
            <w:tcW w:type="dxa" w:w="3345"/>
            <w:shd w:val="clear" w:color="auto" w:fill="ECF6FC"/>
          </w:tcPr>
          <w:p/>
        </w:tc>
        <w:tc>
          <w:tcPr>
            <w:tcW w:type="dxa" w:w="3345"/>
            <w:shd w:val="clear" w:color="auto" w:fill="ECF6FC"/>
          </w:tcPr>
          <w:p/>
        </w:tc>
      </w:tr>
      <w:tr>
        <w:tc>
          <w:tcPr>
            <w:tcW w:type="dxa" w:w="3345"/>
          </w:tcPr>
          <w:p/>
        </w:tc>
        <w:tc>
          <w:tcPr>
            <w:tcW w:type="dxa" w:w="3345"/>
          </w:tcPr>
          <w:p/>
        </w:tc>
        <w:tc>
          <w:tcPr>
            <w:tcW w:type="dxa" w:w="3345"/>
          </w:tcPr>
          <w:p/>
        </w:tc>
      </w:tr>
      <w:tr>
        <w:tc>
          <w:tcPr>
            <w:tcW w:type="dxa" w:w="3345"/>
            <w:shd w:val="clear" w:color="auto" w:fill="ECF6FC"/>
          </w:tcPr>
          <w:p/>
        </w:tc>
        <w:tc>
          <w:tcPr>
            <w:tcW w:type="dxa" w:w="3345"/>
            <w:shd w:val="clear" w:color="auto" w:fill="ECF6FC"/>
          </w:tcPr>
          <w:p/>
        </w:tc>
        <w:tc>
          <w:tcPr>
            <w:tcW w:type="dxa" w:w="3345"/>
            <w:shd w:val="clear" w:color="auto" w:fill="ECF6FC"/>
          </w:tcPr>
          <w:p/>
        </w:tc>
      </w:tr>
      <w:tr>
        <w:tc>
          <w:tcPr>
            <w:tcW w:type="dxa" w:w="3345"/>
          </w:tcPr>
          <w:p/>
        </w:tc>
        <w:tc>
          <w:tcPr>
            <w:tcW w:type="dxa" w:w="3345"/>
          </w:tcPr>
          <w:p/>
        </w:tc>
        <w:tc>
          <w:tcPr>
            <w:tcW w:type="dxa" w:w="3345"/>
          </w:tcPr>
          <w:p/>
        </w:tc>
      </w:tr>
      <w:tr>
        <w:tc>
          <w:tcPr>
            <w:tcW w:type="dxa" w:w="3345"/>
            <w:shd w:val="clear" w:color="auto" w:fill="ECF6FC"/>
          </w:tcPr>
          <w:p/>
        </w:tc>
        <w:tc>
          <w:tcPr>
            <w:tcW w:type="dxa" w:w="3345"/>
            <w:shd w:val="clear" w:color="auto" w:fill="ECF6FC"/>
          </w:tcPr>
          <w:p/>
        </w:tc>
        <w:tc>
          <w:tcPr>
            <w:tcW w:type="dxa" w:w="3345"/>
            <w:shd w:val="clear" w:color="auto" w:fill="ECF6FC"/>
          </w:tcPr>
          <w:p/>
        </w:tc>
      </w:tr>
      <w:tr>
        <w:tc>
          <w:tcPr>
            <w:tcW w:type="dxa" w:w="3345"/>
          </w:tcPr>
          <w:p/>
        </w:tc>
        <w:tc>
          <w:tcPr>
            <w:tcW w:type="dxa" w:w="3345"/>
          </w:tcPr>
          <w:p/>
        </w:tc>
        <w:tc>
          <w:tcPr>
            <w:tcW w:type="dxa" w:w="3345"/>
          </w:tcPr>
          <w:p/>
        </w:tc>
      </w:tr>
    </w:tbl>
    <w:p>
      <w:r>
        <w:rPr>
          <w:rFonts w:ascii="Calibri" w:hAnsi="Calibri"/>
          <w:b w:val="0"/>
          <w:i w:val="0"/>
          <w:sz w:val="15"/>
        </w:rPr>
        <w:t>This report records the condition of the vehicle as inspected, within the scope of a visual and road-test inspection without dismantling. It is not a roadworthy inspection and not a guarantee against future faults. Check a PPSR / history report separately.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Inspector signature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Buyer acknowledgement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