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The workshop's own safety check on every vehicle booked in. Not a roadworthy inspection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VEHICLE SAFETY INSPECTION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Pass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Needs Attn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Fail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TYRES &amp; WHEELS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 (mm) all four; 3 mm advise, 1.5 mm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 pressure to placard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Sidewall damage, age, matching pairs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nuts torqued, wheel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Spare wheel, jack &amp; wheel brace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BRAKES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Pedal feel &amp; travel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Pads &amp; discs (mm), visual through wheel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Handbrake holds on incline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 level &amp;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/ ABS warning lights off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STEERING &amp; SUSPENSION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Steering play &amp; pull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Tie-rod ends, ball joints, bushes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Shock absorbers: leaks, bounce test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CV boots &amp; driveshafts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bearings: play, noise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LIGHTS &amp; VISIBILITY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Headlights low / high, aim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Tail, brake, reverse, number-plate lights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Indicators &amp; hazard lights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Windscreen: chips / cracks in driver's view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Wipers, washers, demister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Mirrors &amp; horn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BODY &amp; RESTRAINTS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Seat belts: latch, retract, webbing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Seats &amp; head restraints secure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Doors, bonnet, boot latch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Body damage with sharp edges, rust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Number plates fitted &amp; legible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ENGINE &amp; EXHAUST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Fluid leaks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Exhaust leaks, mounts, smoke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Battery secure, terminals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Belts &amp; hoses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Warning lights at start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SAFETY CONCERNS TO RAISE WITH THE CUSTOMER BEFORE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  ·  Not a substitute for a roadworthy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